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5119" w:type="dxa"/>
        <w:jc w:val="center"/>
        <w:tblInd w:w="-4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4"/>
        <w:gridCol w:w="3119"/>
        <w:gridCol w:w="2620"/>
        <w:gridCol w:w="1935"/>
        <w:gridCol w:w="2390"/>
        <w:gridCol w:w="2215"/>
        <w:gridCol w:w="10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511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widowControl/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附  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5119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48"/>
                <w:szCs w:val="4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48"/>
                <w:szCs w:val="48"/>
              </w:rPr>
              <w:t>2017年中站区林业生态建设任务分解表</w:t>
            </w:r>
          </w:p>
          <w:p>
            <w:pPr>
              <w:widowControl/>
              <w:jc w:val="center"/>
              <w:rPr>
                <w:rFonts w:ascii="方正小标宋简体" w:hAnsi="宋体" w:eastAsia="方正小标宋简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  <w:jc w:val="center"/>
        </w:trPr>
        <w:tc>
          <w:tcPr>
            <w:tcW w:w="1794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任务内容</w:t>
            </w: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实施地点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完成时间</w:t>
            </w:r>
          </w:p>
        </w:tc>
        <w:tc>
          <w:tcPr>
            <w:tcW w:w="23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栽植树种</w:t>
            </w: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责任单位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责任人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7" w:hRule="atLeast"/>
          <w:jc w:val="center"/>
        </w:trPr>
        <w:tc>
          <w:tcPr>
            <w:tcW w:w="1794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龙翔生态经济景观带建设工程</w:t>
            </w:r>
          </w:p>
        </w:tc>
        <w:tc>
          <w:tcPr>
            <w:tcW w:w="3119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道路绿化共14.5公里，村镇周边荒山荒坡绿化共约1250亩。</w:t>
            </w:r>
          </w:p>
        </w:tc>
        <w:tc>
          <w:tcPr>
            <w:tcW w:w="2620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龙翔办事处龙洞、栗井、周窑、东张庄、许河、赵庄6个行政村</w:t>
            </w:r>
          </w:p>
        </w:tc>
        <w:tc>
          <w:tcPr>
            <w:tcW w:w="193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2017年4月30日</w:t>
            </w:r>
          </w:p>
        </w:tc>
        <w:tc>
          <w:tcPr>
            <w:tcW w:w="2390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女贞、樱花、桃树、杏树、海棠、碧桃、柿树、梨树等</w:t>
            </w:r>
          </w:p>
        </w:tc>
        <w:tc>
          <w:tcPr>
            <w:tcW w:w="221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龙翔办事处 周占营</w:t>
            </w:r>
          </w:p>
        </w:tc>
        <w:tc>
          <w:tcPr>
            <w:tcW w:w="1046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794" w:type="dxa"/>
            <w:vMerge w:val="restart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荒山造林工程</w:t>
            </w:r>
          </w:p>
        </w:tc>
        <w:tc>
          <w:tcPr>
            <w:tcW w:w="3119" w:type="dxa"/>
            <w:vMerge w:val="restart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1000亩</w:t>
            </w:r>
          </w:p>
        </w:tc>
        <w:tc>
          <w:tcPr>
            <w:tcW w:w="2620" w:type="dxa"/>
            <w:vMerge w:val="restart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龙翔办事处赵庄村</w:t>
            </w:r>
          </w:p>
        </w:tc>
        <w:tc>
          <w:tcPr>
            <w:tcW w:w="1935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2017年8月31日</w:t>
            </w:r>
          </w:p>
        </w:tc>
        <w:tc>
          <w:tcPr>
            <w:tcW w:w="2390" w:type="dxa"/>
            <w:vMerge w:val="restart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侧伯</w:t>
            </w:r>
          </w:p>
        </w:tc>
        <w:tc>
          <w:tcPr>
            <w:tcW w:w="221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龙翔办事处 周占营</w:t>
            </w:r>
          </w:p>
        </w:tc>
        <w:tc>
          <w:tcPr>
            <w:tcW w:w="1046" w:type="dxa"/>
            <w:vMerge w:val="restart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794" w:type="dxa"/>
            <w:vMerge w:val="continue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119" w:type="dxa"/>
            <w:vMerge w:val="continue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620" w:type="dxa"/>
            <w:vMerge w:val="continue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35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390" w:type="dxa"/>
            <w:vMerge w:val="continue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21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农林水利局 张海娃</w:t>
            </w:r>
          </w:p>
        </w:tc>
        <w:tc>
          <w:tcPr>
            <w:tcW w:w="1046" w:type="dxa"/>
            <w:vMerge w:val="continue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794" w:type="dxa"/>
            <w:vMerge w:val="restart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森林抚育工程</w:t>
            </w:r>
          </w:p>
        </w:tc>
        <w:tc>
          <w:tcPr>
            <w:tcW w:w="3119" w:type="dxa"/>
            <w:vMerge w:val="restart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8000亩</w:t>
            </w:r>
          </w:p>
        </w:tc>
        <w:tc>
          <w:tcPr>
            <w:tcW w:w="2620" w:type="dxa"/>
            <w:vMerge w:val="restart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龙翔办事处</w:t>
            </w:r>
          </w:p>
        </w:tc>
        <w:tc>
          <w:tcPr>
            <w:tcW w:w="1935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2017年7月30日</w:t>
            </w:r>
          </w:p>
        </w:tc>
        <w:tc>
          <w:tcPr>
            <w:tcW w:w="2390" w:type="dxa"/>
            <w:vMerge w:val="restart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侧伯、连翘</w:t>
            </w:r>
          </w:p>
        </w:tc>
        <w:tc>
          <w:tcPr>
            <w:tcW w:w="221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龙翔办事处 周占营</w:t>
            </w:r>
          </w:p>
        </w:tc>
        <w:tc>
          <w:tcPr>
            <w:tcW w:w="1046" w:type="dxa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794" w:type="dxa"/>
            <w:vMerge w:val="continue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119" w:type="dxa"/>
            <w:vMerge w:val="continue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620" w:type="dxa"/>
            <w:vMerge w:val="continue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35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390" w:type="dxa"/>
            <w:vMerge w:val="continue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21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农林水利局 张海娃</w:t>
            </w:r>
          </w:p>
        </w:tc>
        <w:tc>
          <w:tcPr>
            <w:tcW w:w="1046" w:type="dxa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1794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特色经济林工程</w:t>
            </w:r>
          </w:p>
        </w:tc>
        <w:tc>
          <w:tcPr>
            <w:tcW w:w="3119" w:type="dxa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1000亩</w:t>
            </w:r>
          </w:p>
        </w:tc>
        <w:tc>
          <w:tcPr>
            <w:tcW w:w="2620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龙翔办事处龙洞村</w:t>
            </w:r>
          </w:p>
        </w:tc>
        <w:tc>
          <w:tcPr>
            <w:tcW w:w="193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2017年8月31日</w:t>
            </w:r>
          </w:p>
        </w:tc>
        <w:tc>
          <w:tcPr>
            <w:tcW w:w="2390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果桑、国槐、法桐等</w:t>
            </w:r>
          </w:p>
        </w:tc>
        <w:tc>
          <w:tcPr>
            <w:tcW w:w="221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农林水利局 张海娃</w:t>
            </w:r>
          </w:p>
        </w:tc>
        <w:tc>
          <w:tcPr>
            <w:tcW w:w="1046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794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水土保持林项目</w:t>
            </w:r>
          </w:p>
        </w:tc>
        <w:tc>
          <w:tcPr>
            <w:tcW w:w="3119" w:type="dxa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250亩</w:t>
            </w:r>
          </w:p>
        </w:tc>
        <w:tc>
          <w:tcPr>
            <w:tcW w:w="2620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龙翔办事处西张庄100亩，大洼150亩</w:t>
            </w:r>
          </w:p>
        </w:tc>
        <w:tc>
          <w:tcPr>
            <w:tcW w:w="193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2017年5月30日</w:t>
            </w:r>
          </w:p>
        </w:tc>
        <w:tc>
          <w:tcPr>
            <w:tcW w:w="2390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核桃、杂果等</w:t>
            </w:r>
          </w:p>
        </w:tc>
        <w:tc>
          <w:tcPr>
            <w:tcW w:w="221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农林水利局 张海娃</w:t>
            </w:r>
          </w:p>
        </w:tc>
        <w:tc>
          <w:tcPr>
            <w:tcW w:w="1046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794" w:type="dxa"/>
            <w:vMerge w:val="restart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北山复绿工程</w:t>
            </w:r>
          </w:p>
        </w:tc>
        <w:tc>
          <w:tcPr>
            <w:tcW w:w="3119" w:type="dxa"/>
            <w:vMerge w:val="restart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对全区7家到期关闭的石料厂、8处明采点、12处加工点及3处矿洞因地制宜开展植树种草等方式进行绿化</w:t>
            </w:r>
          </w:p>
        </w:tc>
        <w:tc>
          <w:tcPr>
            <w:tcW w:w="2620" w:type="dxa"/>
            <w:vMerge w:val="restart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龙翔办事处</w:t>
            </w:r>
          </w:p>
        </w:tc>
        <w:tc>
          <w:tcPr>
            <w:tcW w:w="1935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2017年3月31日</w:t>
            </w:r>
          </w:p>
        </w:tc>
        <w:tc>
          <w:tcPr>
            <w:tcW w:w="2390" w:type="dxa"/>
            <w:vMerge w:val="restart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以侧柏苗、椿树籽和草籽为主，可造当增加连翘和爬山虎、凌霄等攀岩植物</w:t>
            </w:r>
          </w:p>
        </w:tc>
        <w:tc>
          <w:tcPr>
            <w:tcW w:w="221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龙翔办事处 周占营</w:t>
            </w:r>
          </w:p>
        </w:tc>
        <w:tc>
          <w:tcPr>
            <w:tcW w:w="1046" w:type="dxa"/>
            <w:vMerge w:val="restart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1794" w:type="dxa"/>
            <w:vMerge w:val="continue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119" w:type="dxa"/>
            <w:vMerge w:val="continue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620" w:type="dxa"/>
            <w:vMerge w:val="continue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35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390" w:type="dxa"/>
            <w:vMerge w:val="continue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21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中站国土分局 王小明</w:t>
            </w:r>
          </w:p>
        </w:tc>
        <w:tc>
          <w:tcPr>
            <w:tcW w:w="1046" w:type="dxa"/>
            <w:vMerge w:val="continue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794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3119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任务内容</w:t>
            </w:r>
          </w:p>
        </w:tc>
        <w:tc>
          <w:tcPr>
            <w:tcW w:w="262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实施地点</w:t>
            </w:r>
          </w:p>
        </w:tc>
        <w:tc>
          <w:tcPr>
            <w:tcW w:w="193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完成时间</w:t>
            </w:r>
          </w:p>
        </w:tc>
        <w:tc>
          <w:tcPr>
            <w:tcW w:w="239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栽植树种</w:t>
            </w:r>
          </w:p>
        </w:tc>
        <w:tc>
          <w:tcPr>
            <w:tcW w:w="221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责任单位</w:t>
            </w: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责任人</w:t>
            </w:r>
          </w:p>
        </w:tc>
        <w:tc>
          <w:tcPr>
            <w:tcW w:w="1046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794" w:type="dxa"/>
            <w:vMerge w:val="restart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丰收路绿化</w:t>
            </w:r>
          </w:p>
        </w:tc>
        <w:tc>
          <w:tcPr>
            <w:tcW w:w="3119" w:type="dxa"/>
            <w:vMerge w:val="restart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宽度30-50米，完成绿化面积183.7亩</w:t>
            </w:r>
          </w:p>
        </w:tc>
        <w:tc>
          <w:tcPr>
            <w:tcW w:w="2620" w:type="dxa"/>
            <w:vMerge w:val="restart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府城办事处店后、造店、北朱村、南朱村和小尚5个行政村</w:t>
            </w:r>
          </w:p>
        </w:tc>
        <w:tc>
          <w:tcPr>
            <w:tcW w:w="1935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2017年3月31日</w:t>
            </w:r>
          </w:p>
        </w:tc>
        <w:tc>
          <w:tcPr>
            <w:tcW w:w="2390" w:type="dxa"/>
            <w:vMerge w:val="restart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常绿乔木以女贞为主,辅以栾树、红叶石楠球等；高大乔木以柳树、杨树等为主。</w:t>
            </w:r>
          </w:p>
        </w:tc>
        <w:tc>
          <w:tcPr>
            <w:tcW w:w="221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府城办事处 闪东初</w:t>
            </w:r>
          </w:p>
        </w:tc>
        <w:tc>
          <w:tcPr>
            <w:tcW w:w="1046" w:type="dxa"/>
            <w:vMerge w:val="restart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794" w:type="dxa"/>
            <w:vMerge w:val="continue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119" w:type="dxa"/>
            <w:vMerge w:val="continue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620" w:type="dxa"/>
            <w:vMerge w:val="continue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35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390" w:type="dxa"/>
            <w:vMerge w:val="continue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21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区交通局 张尚军</w:t>
            </w:r>
          </w:p>
        </w:tc>
        <w:tc>
          <w:tcPr>
            <w:tcW w:w="1046" w:type="dxa"/>
            <w:vMerge w:val="continue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794" w:type="dxa"/>
            <w:vMerge w:val="restart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南水北调农村段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绿化</w:t>
            </w:r>
          </w:p>
        </w:tc>
        <w:tc>
          <w:tcPr>
            <w:tcW w:w="3119" w:type="dxa"/>
            <w:vMerge w:val="restart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在南水北调中线总干渠农村段两侧铁丝网外各100米内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，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进行高标准绿化，完成绿化面积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。</w:t>
            </w:r>
          </w:p>
        </w:tc>
        <w:tc>
          <w:tcPr>
            <w:tcW w:w="2620" w:type="dxa"/>
            <w:vMerge w:val="restart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府城办事处北敬村、府城村</w:t>
            </w:r>
          </w:p>
        </w:tc>
        <w:tc>
          <w:tcPr>
            <w:tcW w:w="1935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2017年3月31日</w:t>
            </w:r>
          </w:p>
        </w:tc>
        <w:tc>
          <w:tcPr>
            <w:tcW w:w="2390" w:type="dxa"/>
            <w:vMerge w:val="restart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女贞、法桐等</w:t>
            </w:r>
          </w:p>
        </w:tc>
        <w:tc>
          <w:tcPr>
            <w:tcW w:w="221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府城办事处 闪东初</w:t>
            </w:r>
          </w:p>
        </w:tc>
        <w:tc>
          <w:tcPr>
            <w:tcW w:w="1046" w:type="dxa"/>
            <w:vMerge w:val="restart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794" w:type="dxa"/>
            <w:vMerge w:val="continue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119" w:type="dxa"/>
            <w:vMerge w:val="continue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620" w:type="dxa"/>
            <w:vMerge w:val="continue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35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390" w:type="dxa"/>
            <w:vMerge w:val="continue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21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区农林水利局 张海娃</w:t>
            </w:r>
          </w:p>
        </w:tc>
        <w:tc>
          <w:tcPr>
            <w:tcW w:w="1046" w:type="dxa"/>
            <w:vMerge w:val="continue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  <w:jc w:val="center"/>
        </w:trPr>
        <w:tc>
          <w:tcPr>
            <w:tcW w:w="1794" w:type="dxa"/>
            <w:vMerge w:val="restart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焦晋高速公路及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南水北调农村段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补植补造</w:t>
            </w:r>
          </w:p>
        </w:tc>
        <w:tc>
          <w:tcPr>
            <w:tcW w:w="3119" w:type="dxa"/>
            <w:vMerge w:val="restart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对缺植断档地块按原有树种进行补植补造，总任务100亩，其中焦晋高速公路50亩，南水北调50亩。</w:t>
            </w:r>
          </w:p>
        </w:tc>
        <w:tc>
          <w:tcPr>
            <w:tcW w:w="2620" w:type="dxa"/>
            <w:vMerge w:val="restart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府城办事处造店村、府城村、北朱村、南朱村，许衡办事处西王封、新庄、东冯封。</w:t>
            </w:r>
          </w:p>
        </w:tc>
        <w:tc>
          <w:tcPr>
            <w:tcW w:w="1935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2017年3月31日</w:t>
            </w:r>
          </w:p>
        </w:tc>
        <w:tc>
          <w:tcPr>
            <w:tcW w:w="2390" w:type="dxa"/>
            <w:vMerge w:val="restart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杨树、侧柏、柳树等</w:t>
            </w:r>
          </w:p>
        </w:tc>
        <w:tc>
          <w:tcPr>
            <w:tcW w:w="221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府城办事处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闪东初</w:t>
            </w:r>
          </w:p>
        </w:tc>
        <w:tc>
          <w:tcPr>
            <w:tcW w:w="1046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    </w:t>
            </w:r>
          </w:p>
          <w:p>
            <w:pPr>
              <w:widowControl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  <w:jc w:val="center"/>
        </w:trPr>
        <w:tc>
          <w:tcPr>
            <w:tcW w:w="1794" w:type="dxa"/>
            <w:vMerge w:val="continue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119" w:type="dxa"/>
            <w:vMerge w:val="continue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620" w:type="dxa"/>
            <w:vMerge w:val="continue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35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390" w:type="dxa"/>
            <w:vMerge w:val="continue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21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许衡办事处 马志强</w:t>
            </w:r>
          </w:p>
        </w:tc>
        <w:tc>
          <w:tcPr>
            <w:tcW w:w="1046" w:type="dxa"/>
            <w:vMerge w:val="continue"/>
            <w:vAlign w:val="center"/>
          </w:tcPr>
          <w:p>
            <w:pPr>
              <w:widowControl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9" w:hRule="atLeast"/>
          <w:jc w:val="center"/>
        </w:trPr>
        <w:tc>
          <w:tcPr>
            <w:tcW w:w="1794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义务植树基地</w:t>
            </w:r>
          </w:p>
        </w:tc>
        <w:tc>
          <w:tcPr>
            <w:tcW w:w="3119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栽植110亩3万棵柿树。活动当天参加义务植树活动1000人，按每人植树5棵，植树5000棵。</w:t>
            </w:r>
          </w:p>
        </w:tc>
        <w:tc>
          <w:tcPr>
            <w:tcW w:w="2620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龙翔办事处寺后村黄泥坝复耕地</w:t>
            </w:r>
          </w:p>
        </w:tc>
        <w:tc>
          <w:tcPr>
            <w:tcW w:w="193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2017年4月30日</w:t>
            </w:r>
          </w:p>
        </w:tc>
        <w:tc>
          <w:tcPr>
            <w:tcW w:w="2390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柿树</w:t>
            </w:r>
          </w:p>
        </w:tc>
        <w:tc>
          <w:tcPr>
            <w:tcW w:w="221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龙翔办事处 周占营</w:t>
            </w:r>
          </w:p>
        </w:tc>
        <w:tc>
          <w:tcPr>
            <w:tcW w:w="1046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</w:tbl>
    <w:p>
      <w:pPr>
        <w:spacing w:line="360" w:lineRule="auto"/>
        <w:rPr>
          <w:rFonts w:hint="eastAsia" w:eastAsia="仿宋_GB2312"/>
          <w:spacing w:val="-6"/>
          <w:sz w:val="32"/>
          <w:szCs w:val="32"/>
        </w:rPr>
      </w:pPr>
    </w:p>
    <w:p>
      <w:pPr>
        <w:spacing w:line="360" w:lineRule="auto"/>
        <w:rPr>
          <w:rFonts w:eastAsia="仿宋_GB2312"/>
          <w:spacing w:val="-6"/>
          <w:sz w:val="32"/>
          <w:szCs w:val="32"/>
        </w:rPr>
        <w:sectPr>
          <w:footerReference r:id="rId3" w:type="default"/>
          <w:pgSz w:w="16838" w:h="11906" w:orient="landscape"/>
          <w:pgMar w:top="1418" w:right="1134" w:bottom="1418" w:left="1134" w:header="851" w:footer="992" w:gutter="0"/>
          <w:pgNumType w:fmt="numberInDash"/>
          <w:cols w:space="720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4E1F89"/>
    <w:rsid w:val="664E1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styleId="5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2018-01-12T10:19:00Z</dcterms:created>
  <dc:creator>画雨</dc:creator>
  <cp:lastModifiedBy>画雨</cp:lastModifiedBy>
  <dcterms:modified xsi:type="dcterms:W3CDTF">2018-01-12T10:20:13Z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